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F28" w:rsidRDefault="004A2F28" w:rsidP="004A2F28">
      <w:pPr>
        <w:spacing w:line="360" w:lineRule="auto"/>
        <w:rPr>
          <w:rFonts w:ascii="黑体" w:eastAsia="黑体"/>
          <w:b/>
          <w:sz w:val="32"/>
          <w:szCs w:val="32"/>
        </w:rPr>
      </w:pPr>
      <w:r>
        <w:rPr>
          <w:rFonts w:ascii="黑体" w:eastAsia="黑体" w:hint="eastAsia"/>
          <w:b/>
          <w:sz w:val="32"/>
          <w:szCs w:val="32"/>
        </w:rPr>
        <w:t>附件1</w:t>
      </w:r>
      <w:r>
        <w:rPr>
          <w:rFonts w:ascii="黑体" w:eastAsia="黑体" w:hint="eastAsia"/>
          <w:sz w:val="32"/>
          <w:szCs w:val="32"/>
        </w:rPr>
        <w:t xml:space="preserve">： </w:t>
      </w:r>
      <w:r>
        <w:rPr>
          <w:rFonts w:ascii="黑体" w:eastAsia="黑体" w:hint="eastAsia"/>
          <w:b/>
          <w:sz w:val="32"/>
          <w:szCs w:val="32"/>
        </w:rPr>
        <w:t>201</w:t>
      </w:r>
      <w:r w:rsidR="009C1E90">
        <w:rPr>
          <w:rFonts w:ascii="黑体" w:eastAsia="黑体" w:hint="eastAsia"/>
          <w:b/>
          <w:sz w:val="32"/>
          <w:szCs w:val="32"/>
        </w:rPr>
        <w:t>7</w:t>
      </w:r>
      <w:r>
        <w:rPr>
          <w:rFonts w:ascii="黑体" w:eastAsia="黑体" w:hint="eastAsia"/>
          <w:b/>
          <w:sz w:val="32"/>
          <w:szCs w:val="32"/>
        </w:rPr>
        <w:t>年湖北省申请高校教师资格网上报名须知</w:t>
      </w:r>
    </w:p>
    <w:p w:rsidR="004A2F28" w:rsidRDefault="004A2F28" w:rsidP="004A2F28">
      <w:pPr>
        <w:spacing w:line="360" w:lineRule="auto"/>
        <w:ind w:firstLineChars="200" w:firstLine="420"/>
      </w:pPr>
    </w:p>
    <w:p w:rsidR="004A2F28" w:rsidRDefault="004A2F28" w:rsidP="004A2F28">
      <w:pPr>
        <w:spacing w:line="500" w:lineRule="exact"/>
        <w:ind w:firstLineChars="200" w:firstLine="602"/>
        <w:rPr>
          <w:rFonts w:ascii="黑体" w:eastAsia="黑体" w:hAnsi="华文中宋"/>
          <w:b/>
          <w:sz w:val="30"/>
          <w:szCs w:val="30"/>
        </w:rPr>
      </w:pPr>
      <w:r>
        <w:rPr>
          <w:rFonts w:ascii="黑体" w:eastAsia="黑体" w:hAnsi="华文中宋" w:hint="eastAsia"/>
          <w:b/>
          <w:sz w:val="30"/>
          <w:szCs w:val="30"/>
        </w:rPr>
        <w:t>一、报名网站</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报名网站是中国教师资格网，网址</w:t>
      </w:r>
      <w:r w:rsidRPr="009C1E90">
        <w:rPr>
          <w:rFonts w:ascii="仿宋_GB2312" w:eastAsia="仿宋_GB2312" w:hint="eastAsia"/>
          <w:sz w:val="30"/>
          <w:szCs w:val="30"/>
        </w:rPr>
        <w:t>http://www.jszg.edu.cn</w:t>
      </w:r>
      <w:r>
        <w:rPr>
          <w:rFonts w:ascii="仿宋_GB2312" w:eastAsia="仿宋_GB2312" w:hint="eastAsia"/>
          <w:sz w:val="30"/>
          <w:szCs w:val="30"/>
        </w:rPr>
        <w:t>，网上报名成功后，申请人须按规定时间到现场确认。未按规定时间现场确认的，视为自动放弃申请。</w:t>
      </w:r>
    </w:p>
    <w:p w:rsidR="004A2F28" w:rsidRDefault="004A2F28" w:rsidP="004A2F28">
      <w:pPr>
        <w:spacing w:line="500" w:lineRule="exact"/>
        <w:ind w:firstLineChars="200" w:firstLine="602"/>
        <w:rPr>
          <w:rFonts w:ascii="黑体" w:eastAsia="黑体"/>
          <w:b/>
          <w:sz w:val="30"/>
          <w:szCs w:val="30"/>
        </w:rPr>
      </w:pPr>
      <w:r>
        <w:rPr>
          <w:rFonts w:ascii="黑体" w:eastAsia="黑体" w:hint="eastAsia"/>
          <w:b/>
          <w:sz w:val="30"/>
          <w:szCs w:val="30"/>
        </w:rPr>
        <w:t>二、网上报名时间</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春季网上报名时间：</w:t>
      </w:r>
      <w:r>
        <w:rPr>
          <w:rFonts w:ascii="仿宋_GB2312" w:eastAsia="仿宋_GB2312" w:hAnsi="仿宋" w:hint="eastAsia"/>
          <w:sz w:val="32"/>
          <w:szCs w:val="32"/>
        </w:rPr>
        <w:t>4月1</w:t>
      </w:r>
      <w:r w:rsidR="009C1E90">
        <w:rPr>
          <w:rFonts w:ascii="仿宋_GB2312" w:eastAsia="仿宋_GB2312" w:hAnsi="仿宋" w:hint="eastAsia"/>
          <w:sz w:val="32"/>
          <w:szCs w:val="32"/>
        </w:rPr>
        <w:t>7</w:t>
      </w:r>
      <w:r>
        <w:rPr>
          <w:rFonts w:ascii="仿宋_GB2312" w:eastAsia="仿宋_GB2312" w:hAnsi="仿宋" w:hint="eastAsia"/>
          <w:sz w:val="32"/>
          <w:szCs w:val="32"/>
        </w:rPr>
        <w:t>日至4月</w:t>
      </w:r>
      <w:r w:rsidR="009C1E90">
        <w:rPr>
          <w:rFonts w:ascii="仿宋_GB2312" w:eastAsia="仿宋_GB2312" w:hAnsi="仿宋" w:hint="eastAsia"/>
          <w:sz w:val="32"/>
          <w:szCs w:val="32"/>
        </w:rPr>
        <w:t>28</w:t>
      </w:r>
      <w:r>
        <w:rPr>
          <w:rFonts w:ascii="仿宋_GB2312" w:eastAsia="仿宋_GB2312" w:hAnsi="仿宋" w:hint="eastAsia"/>
          <w:sz w:val="32"/>
          <w:szCs w:val="32"/>
        </w:rPr>
        <w:t>日之间的每个工作日的</w:t>
      </w:r>
      <w:r w:rsidR="009C1E90">
        <w:rPr>
          <w:rFonts w:ascii="仿宋_GB2312" w:eastAsia="仿宋_GB2312" w:hAnsi="仿宋" w:hint="eastAsia"/>
          <w:sz w:val="32"/>
          <w:szCs w:val="32"/>
        </w:rPr>
        <w:t>7</w:t>
      </w:r>
      <w:r>
        <w:rPr>
          <w:rFonts w:ascii="仿宋_GB2312" w:eastAsia="仿宋_GB2312" w:hAnsi="仿宋" w:hint="eastAsia"/>
          <w:sz w:val="32"/>
          <w:szCs w:val="32"/>
        </w:rPr>
        <w:t>：</w:t>
      </w:r>
      <w:r w:rsidR="009C1E90">
        <w:rPr>
          <w:rFonts w:ascii="仿宋_GB2312" w:eastAsia="仿宋_GB2312" w:hAnsi="仿宋" w:hint="eastAsia"/>
          <w:sz w:val="32"/>
          <w:szCs w:val="32"/>
        </w:rPr>
        <w:t>0</w:t>
      </w:r>
      <w:r>
        <w:rPr>
          <w:rFonts w:ascii="仿宋_GB2312" w:eastAsia="仿宋_GB2312" w:hAnsi="仿宋" w:hint="eastAsia"/>
          <w:sz w:val="32"/>
          <w:szCs w:val="32"/>
        </w:rPr>
        <w:t>0—</w:t>
      </w:r>
      <w:r w:rsidR="009C1E90">
        <w:rPr>
          <w:rFonts w:ascii="仿宋_GB2312" w:eastAsia="仿宋_GB2312" w:hAnsi="仿宋" w:hint="eastAsia"/>
          <w:sz w:val="32"/>
          <w:szCs w:val="32"/>
        </w:rPr>
        <w:t>24</w:t>
      </w:r>
      <w:r>
        <w:rPr>
          <w:rFonts w:ascii="仿宋_GB2312" w:eastAsia="仿宋_GB2312" w:hAnsi="仿宋" w:hint="eastAsia"/>
          <w:sz w:val="32"/>
          <w:szCs w:val="32"/>
        </w:rPr>
        <w:t>：</w:t>
      </w:r>
      <w:r w:rsidR="009C1E90">
        <w:rPr>
          <w:rFonts w:ascii="仿宋_GB2312" w:eastAsia="仿宋_GB2312" w:hAnsi="仿宋" w:hint="eastAsia"/>
          <w:sz w:val="32"/>
          <w:szCs w:val="32"/>
        </w:rPr>
        <w:t>0</w:t>
      </w:r>
      <w:r>
        <w:rPr>
          <w:rFonts w:ascii="仿宋_GB2312" w:eastAsia="仿宋_GB2312" w:hAnsi="仿宋" w:hint="eastAsia"/>
          <w:sz w:val="32"/>
          <w:szCs w:val="32"/>
        </w:rPr>
        <w:t>0</w:t>
      </w:r>
      <w:r>
        <w:rPr>
          <w:rFonts w:ascii="仿宋_GB2312" w:eastAsia="仿宋_GB2312" w:hint="eastAsia"/>
          <w:sz w:val="30"/>
          <w:szCs w:val="30"/>
        </w:rPr>
        <w:t xml:space="preserve"> ；</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秋季网上报名时间：</w:t>
      </w:r>
      <w:r>
        <w:rPr>
          <w:rFonts w:ascii="仿宋_GB2312" w:eastAsia="仿宋_GB2312" w:hAnsi="仿宋" w:hint="eastAsia"/>
          <w:sz w:val="32"/>
          <w:szCs w:val="32"/>
        </w:rPr>
        <w:t>9月2</w:t>
      </w:r>
      <w:r w:rsidR="009C1E90">
        <w:rPr>
          <w:rFonts w:ascii="仿宋_GB2312" w:eastAsia="仿宋_GB2312" w:hAnsi="仿宋" w:hint="eastAsia"/>
          <w:sz w:val="32"/>
          <w:szCs w:val="32"/>
        </w:rPr>
        <w:t>5</w:t>
      </w:r>
      <w:r>
        <w:rPr>
          <w:rFonts w:ascii="仿宋_GB2312" w:eastAsia="仿宋_GB2312" w:hAnsi="仿宋" w:hint="eastAsia"/>
          <w:sz w:val="32"/>
          <w:szCs w:val="32"/>
        </w:rPr>
        <w:t>日至10月1</w:t>
      </w:r>
      <w:r w:rsidR="009C1E90">
        <w:rPr>
          <w:rFonts w:ascii="仿宋_GB2312" w:eastAsia="仿宋_GB2312" w:hAnsi="仿宋" w:hint="eastAsia"/>
          <w:sz w:val="32"/>
          <w:szCs w:val="32"/>
        </w:rPr>
        <w:t>3</w:t>
      </w:r>
      <w:r>
        <w:rPr>
          <w:rFonts w:ascii="仿宋_GB2312" w:eastAsia="仿宋_GB2312" w:hAnsi="仿宋" w:hint="eastAsia"/>
          <w:sz w:val="32"/>
          <w:szCs w:val="32"/>
        </w:rPr>
        <w:t>日之间的每个工作日的</w:t>
      </w:r>
      <w:r w:rsidR="009C1E90">
        <w:rPr>
          <w:rFonts w:ascii="仿宋_GB2312" w:eastAsia="仿宋_GB2312" w:hAnsi="仿宋" w:hint="eastAsia"/>
          <w:sz w:val="32"/>
          <w:szCs w:val="32"/>
        </w:rPr>
        <w:t>7</w:t>
      </w:r>
      <w:r>
        <w:rPr>
          <w:rFonts w:ascii="仿宋_GB2312" w:eastAsia="仿宋_GB2312" w:hAnsi="仿宋" w:hint="eastAsia"/>
          <w:sz w:val="32"/>
          <w:szCs w:val="32"/>
        </w:rPr>
        <w:t>：</w:t>
      </w:r>
      <w:r w:rsidR="009C1E90">
        <w:rPr>
          <w:rFonts w:ascii="仿宋_GB2312" w:eastAsia="仿宋_GB2312" w:hAnsi="仿宋" w:hint="eastAsia"/>
          <w:sz w:val="32"/>
          <w:szCs w:val="32"/>
        </w:rPr>
        <w:t>0</w:t>
      </w:r>
      <w:r>
        <w:rPr>
          <w:rFonts w:ascii="仿宋_GB2312" w:eastAsia="仿宋_GB2312" w:hAnsi="仿宋" w:hint="eastAsia"/>
          <w:sz w:val="32"/>
          <w:szCs w:val="32"/>
        </w:rPr>
        <w:t>0—</w:t>
      </w:r>
      <w:r w:rsidR="009C1E90">
        <w:rPr>
          <w:rFonts w:ascii="仿宋_GB2312" w:eastAsia="仿宋_GB2312" w:hAnsi="仿宋" w:hint="eastAsia"/>
          <w:sz w:val="32"/>
          <w:szCs w:val="32"/>
        </w:rPr>
        <w:t>24</w:t>
      </w:r>
      <w:r>
        <w:rPr>
          <w:rFonts w:ascii="仿宋_GB2312" w:eastAsia="仿宋_GB2312" w:hAnsi="仿宋" w:hint="eastAsia"/>
          <w:sz w:val="32"/>
          <w:szCs w:val="32"/>
        </w:rPr>
        <w:t>：</w:t>
      </w:r>
      <w:r w:rsidR="009C1E90">
        <w:rPr>
          <w:rFonts w:ascii="仿宋_GB2312" w:eastAsia="仿宋_GB2312" w:hAnsi="仿宋" w:hint="eastAsia"/>
          <w:sz w:val="32"/>
          <w:szCs w:val="32"/>
        </w:rPr>
        <w:t>0</w:t>
      </w:r>
      <w:r>
        <w:rPr>
          <w:rFonts w:ascii="仿宋_GB2312" w:eastAsia="仿宋_GB2312" w:hAnsi="仿宋" w:hint="eastAsia"/>
          <w:sz w:val="32"/>
          <w:szCs w:val="32"/>
        </w:rPr>
        <w:t>0</w:t>
      </w:r>
      <w:r w:rsidR="00D57B73">
        <w:rPr>
          <w:rFonts w:ascii="仿宋_GB2312" w:eastAsia="仿宋_GB2312" w:hint="eastAsia"/>
          <w:sz w:val="32"/>
          <w:szCs w:val="32"/>
        </w:rPr>
        <w:t>（其中10月1日—10月8日为全国系统维护时间，网络不开放）。</w:t>
      </w:r>
    </w:p>
    <w:p w:rsidR="004A2F28" w:rsidRDefault="004A2F28" w:rsidP="004A2F28">
      <w:pPr>
        <w:spacing w:line="500" w:lineRule="exact"/>
        <w:ind w:firstLineChars="200" w:firstLine="602"/>
        <w:rPr>
          <w:rFonts w:ascii="黑体" w:eastAsia="黑体"/>
          <w:b/>
          <w:sz w:val="30"/>
          <w:szCs w:val="30"/>
        </w:rPr>
      </w:pPr>
      <w:r>
        <w:rPr>
          <w:rFonts w:ascii="黑体" w:eastAsia="黑体" w:hint="eastAsia"/>
          <w:b/>
          <w:sz w:val="30"/>
          <w:szCs w:val="30"/>
        </w:rPr>
        <w:t>三、网上报名流程</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1、登录中国教师资格网（http://www.jszg.edu.cn），点击右侧“</w:t>
      </w:r>
      <w:r>
        <w:rPr>
          <w:rFonts w:ascii="仿宋_GB2312" w:eastAsia="仿宋_GB2312" w:hint="eastAsia"/>
          <w:noProof/>
          <w:sz w:val="30"/>
          <w:szCs w:val="30"/>
        </w:rPr>
        <w:drawing>
          <wp:inline distT="0" distB="0" distL="0" distR="0">
            <wp:extent cx="1165860" cy="44958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srcRect/>
                    <a:stretch>
                      <a:fillRect/>
                    </a:stretch>
                  </pic:blipFill>
                  <pic:spPr bwMode="auto">
                    <a:xfrm>
                      <a:off x="0" y="0"/>
                      <a:ext cx="1165860" cy="449580"/>
                    </a:xfrm>
                    <a:prstGeom prst="rect">
                      <a:avLst/>
                    </a:prstGeom>
                    <a:noFill/>
                    <a:ln w="9525" cmpd="sng">
                      <a:noFill/>
                      <a:miter lim="800000"/>
                      <a:headEnd/>
                      <a:tailEnd/>
                    </a:ln>
                  </pic:spPr>
                </pic:pic>
              </a:graphicData>
            </a:graphic>
          </wp:inline>
        </w:drawing>
      </w:r>
      <w:r>
        <w:rPr>
          <w:rFonts w:ascii="仿宋_GB2312" w:eastAsia="仿宋_GB2312" w:hint="eastAsia"/>
          <w:sz w:val="30"/>
          <w:szCs w:val="30"/>
        </w:rPr>
        <w:t>”图标或上方“网上申报”栏目进入网上报名系统，根据系统提示进行网上注册。申请人须严格根据规定，选择任教学校所在地的省份（湖北省）及认定机构（湖北省教育厅），申请高等学校教师资格，并根据各现场确认点的确认范围，选择正确的现场确认点（申请人所属高校）。</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2、根据系统提示如实、准确、完整的填写申请信息（</w:t>
      </w:r>
      <w:r>
        <w:rPr>
          <w:rFonts w:ascii="仿宋_GB2312" w:eastAsia="仿宋_GB2312" w:hint="eastAsia"/>
          <w:b/>
          <w:sz w:val="30"/>
          <w:szCs w:val="30"/>
        </w:rPr>
        <w:t>特别提示：“工作单位”须严格按所在学校校名全称填写，不得任意增加或减少其名称；“</w:t>
      </w:r>
      <w:r>
        <w:rPr>
          <w:rFonts w:ascii="仿宋_GB2312" w:eastAsia="仿宋_GB2312" w:hint="eastAsia"/>
          <w:sz w:val="30"/>
          <w:szCs w:val="30"/>
        </w:rPr>
        <w:t>本人简历”按填表说明从本人小学毕业后填起。</w:t>
      </w:r>
      <w:r>
        <w:rPr>
          <w:rFonts w:ascii="仿宋_GB2312" w:eastAsia="仿宋_GB2312" w:hint="eastAsia"/>
          <w:b/>
          <w:sz w:val="30"/>
          <w:szCs w:val="30"/>
        </w:rPr>
        <w:t>如因信息填写不规范或不完整造成不能认定的后果由申请人自行负责）。</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3、申请人必须在网报系统中上传提交近期免冠.jpg格式电子档照片，照片文件必须符合系统中注明的相关要求（尺寸是114像素×156像素，大小在19K以内，并且必须与粘贴在《教师资格认定申请表》和资格证书上的照片为同一版)。</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lastRenderedPageBreak/>
        <w:t>4、核对所填报名信息。</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5、确认无误后提交报名信息。</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6、提交成功后，系统返回此次报名生成的报名号，请申请人牢记报名所填写的姓名、身份证号、密码及报名号，这些资料是以后修改报名信息以及现场确认时的重要查询条件。</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7、请申请人自行打印“教师资格认定申请表”（A4纸正反两面打印），并下载“思想品德鉴定意见”表，如实填写并打印交所属高校人事部门盖章。</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8、报名结束以后，请点击“退出”按钮关闭报名页面，以免信息被他人更改，给申请人带来不必要的麻烦。</w:t>
      </w:r>
    </w:p>
    <w:p w:rsidR="004A2F28" w:rsidRDefault="004A2F28" w:rsidP="004A2F28">
      <w:pPr>
        <w:spacing w:line="500" w:lineRule="exact"/>
        <w:ind w:firstLineChars="200" w:firstLine="602"/>
        <w:rPr>
          <w:rFonts w:ascii="黑体" w:eastAsia="黑体"/>
          <w:b/>
          <w:sz w:val="30"/>
          <w:szCs w:val="30"/>
        </w:rPr>
      </w:pPr>
      <w:r>
        <w:rPr>
          <w:rFonts w:ascii="黑体" w:eastAsia="黑体" w:hint="eastAsia"/>
          <w:b/>
          <w:sz w:val="30"/>
          <w:szCs w:val="30"/>
        </w:rPr>
        <w:t>四、网报现场确认</w:t>
      </w:r>
    </w:p>
    <w:p w:rsidR="004A2F28" w:rsidRDefault="004A2F28" w:rsidP="004A2F28">
      <w:pPr>
        <w:spacing w:line="500" w:lineRule="exact"/>
        <w:ind w:firstLineChars="200" w:firstLine="602"/>
        <w:rPr>
          <w:rFonts w:ascii="仿宋_GB2312" w:eastAsia="仿宋_GB2312"/>
          <w:b/>
          <w:sz w:val="30"/>
          <w:szCs w:val="30"/>
        </w:rPr>
      </w:pPr>
      <w:r>
        <w:rPr>
          <w:rFonts w:ascii="仿宋_GB2312" w:eastAsia="仿宋_GB2312" w:hint="eastAsia"/>
          <w:b/>
          <w:sz w:val="30"/>
          <w:szCs w:val="30"/>
        </w:rPr>
        <w:t>1、现场确认时间：</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Ansi="宋体" w:hint="eastAsia"/>
          <w:sz w:val="30"/>
          <w:szCs w:val="30"/>
        </w:rPr>
        <w:t xml:space="preserve">春季现场确认时间： </w:t>
      </w:r>
      <w:r w:rsidR="00D57B73">
        <w:rPr>
          <w:rFonts w:ascii="仿宋_GB2312" w:eastAsia="仿宋_GB2312" w:hAnsi="宋体" w:hint="eastAsia"/>
          <w:sz w:val="30"/>
          <w:szCs w:val="30"/>
        </w:rPr>
        <w:t>4</w:t>
      </w:r>
      <w:r>
        <w:rPr>
          <w:rFonts w:ascii="仿宋_GB2312" w:eastAsia="仿宋_GB2312" w:hAnsi="宋体" w:hint="eastAsia"/>
          <w:sz w:val="30"/>
          <w:szCs w:val="30"/>
        </w:rPr>
        <w:t>月1</w:t>
      </w:r>
      <w:r w:rsidR="00D57B73">
        <w:rPr>
          <w:rFonts w:ascii="仿宋_GB2312" w:eastAsia="仿宋_GB2312" w:hAnsi="宋体" w:hint="eastAsia"/>
          <w:sz w:val="30"/>
          <w:szCs w:val="30"/>
        </w:rPr>
        <w:t>8</w:t>
      </w:r>
      <w:r>
        <w:rPr>
          <w:rFonts w:ascii="仿宋_GB2312" w:eastAsia="仿宋_GB2312" w:hAnsi="宋体" w:hint="eastAsia"/>
          <w:sz w:val="30"/>
          <w:szCs w:val="30"/>
        </w:rPr>
        <w:t>日—5月</w:t>
      </w:r>
      <w:r w:rsidR="00D57B73">
        <w:rPr>
          <w:rFonts w:ascii="仿宋_GB2312" w:eastAsia="仿宋_GB2312" w:hAnsi="宋体" w:hint="eastAsia"/>
          <w:sz w:val="30"/>
          <w:szCs w:val="30"/>
        </w:rPr>
        <w:t>9</w:t>
      </w:r>
      <w:r>
        <w:rPr>
          <w:rFonts w:ascii="仿宋_GB2312" w:eastAsia="仿宋_GB2312" w:hAnsi="宋体" w:hint="eastAsia"/>
          <w:sz w:val="30"/>
          <w:szCs w:val="30"/>
        </w:rPr>
        <w:t>日（有效工作日）；</w:t>
      </w:r>
    </w:p>
    <w:p w:rsidR="004A2F28" w:rsidRDefault="004A2F28" w:rsidP="004A2F28">
      <w:pPr>
        <w:spacing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t xml:space="preserve">秋季现场确认时间： </w:t>
      </w:r>
      <w:r w:rsidR="00D57B73">
        <w:rPr>
          <w:rFonts w:ascii="仿宋_GB2312" w:eastAsia="仿宋_GB2312" w:hAnsi="宋体" w:hint="eastAsia"/>
          <w:sz w:val="30"/>
          <w:szCs w:val="30"/>
        </w:rPr>
        <w:t>9</w:t>
      </w:r>
      <w:r>
        <w:rPr>
          <w:rFonts w:ascii="仿宋_GB2312" w:eastAsia="仿宋_GB2312" w:hAnsi="宋体" w:hint="eastAsia"/>
          <w:sz w:val="30"/>
          <w:szCs w:val="30"/>
        </w:rPr>
        <w:t>月</w:t>
      </w:r>
      <w:r w:rsidR="00D57B73">
        <w:rPr>
          <w:rFonts w:ascii="仿宋_GB2312" w:eastAsia="仿宋_GB2312" w:hAnsi="宋体" w:hint="eastAsia"/>
          <w:sz w:val="30"/>
          <w:szCs w:val="30"/>
        </w:rPr>
        <w:t>26</w:t>
      </w:r>
      <w:r>
        <w:rPr>
          <w:rFonts w:ascii="仿宋_GB2312" w:eastAsia="仿宋_GB2312" w:hAnsi="宋体" w:hint="eastAsia"/>
          <w:sz w:val="30"/>
          <w:szCs w:val="30"/>
        </w:rPr>
        <w:t>日—1</w:t>
      </w:r>
      <w:r w:rsidR="00D57B73">
        <w:rPr>
          <w:rFonts w:ascii="仿宋_GB2312" w:eastAsia="仿宋_GB2312" w:hAnsi="宋体" w:hint="eastAsia"/>
          <w:sz w:val="30"/>
          <w:szCs w:val="30"/>
        </w:rPr>
        <w:t>0</w:t>
      </w:r>
      <w:r>
        <w:rPr>
          <w:rFonts w:ascii="仿宋_GB2312" w:eastAsia="仿宋_GB2312" w:hAnsi="宋体" w:hint="eastAsia"/>
          <w:sz w:val="30"/>
          <w:szCs w:val="30"/>
        </w:rPr>
        <w:t>月1</w:t>
      </w:r>
      <w:r w:rsidR="00D57B73">
        <w:rPr>
          <w:rFonts w:ascii="仿宋_GB2312" w:eastAsia="仿宋_GB2312" w:hAnsi="宋体" w:hint="eastAsia"/>
          <w:sz w:val="30"/>
          <w:szCs w:val="30"/>
        </w:rPr>
        <w:t>8</w:t>
      </w:r>
      <w:r>
        <w:rPr>
          <w:rFonts w:ascii="仿宋_GB2312" w:eastAsia="仿宋_GB2312" w:hAnsi="宋体" w:hint="eastAsia"/>
          <w:sz w:val="30"/>
          <w:szCs w:val="30"/>
        </w:rPr>
        <w:t>日（有效工作日）。</w:t>
      </w:r>
    </w:p>
    <w:p w:rsidR="004A2F28" w:rsidRDefault="004A2F28" w:rsidP="004A2F28">
      <w:pPr>
        <w:spacing w:line="500" w:lineRule="exact"/>
        <w:ind w:firstLineChars="200" w:firstLine="602"/>
        <w:rPr>
          <w:rFonts w:ascii="仿宋_GB2312" w:eastAsia="仿宋_GB2312"/>
          <w:sz w:val="30"/>
          <w:szCs w:val="30"/>
        </w:rPr>
      </w:pPr>
      <w:r>
        <w:rPr>
          <w:rFonts w:ascii="仿宋_GB2312" w:eastAsia="仿宋_GB2312" w:hint="eastAsia"/>
          <w:b/>
          <w:sz w:val="30"/>
          <w:szCs w:val="30"/>
        </w:rPr>
        <w:t>2、现场确认地点：</w:t>
      </w:r>
      <w:r>
        <w:rPr>
          <w:rFonts w:ascii="仿宋_GB2312" w:eastAsia="仿宋_GB2312" w:hint="eastAsia"/>
          <w:sz w:val="30"/>
          <w:szCs w:val="30"/>
        </w:rPr>
        <w:t>所属学校人事部门（或所属学校其他负责教师资格工作的部门）。</w:t>
      </w:r>
    </w:p>
    <w:p w:rsidR="004A2F28" w:rsidRDefault="004A2F28" w:rsidP="004A2F28">
      <w:pPr>
        <w:spacing w:line="500" w:lineRule="exact"/>
        <w:ind w:firstLineChars="200" w:firstLine="602"/>
        <w:rPr>
          <w:rFonts w:ascii="仿宋_GB2312" w:eastAsia="仿宋_GB2312"/>
          <w:b/>
          <w:sz w:val="30"/>
          <w:szCs w:val="30"/>
        </w:rPr>
      </w:pPr>
      <w:r>
        <w:rPr>
          <w:rFonts w:ascii="仿宋_GB2312" w:eastAsia="仿宋_GB2312" w:hint="eastAsia"/>
          <w:b/>
          <w:sz w:val="30"/>
          <w:szCs w:val="30"/>
        </w:rPr>
        <w:t>3、现场确认申请人应携带以下资料：</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（1）网上报名的报名号；</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（2）《教师资格认定申请表》2份；</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（3）身份证复印件；（1954年元月1日以前出生申请普通话免试的须提供身份证原件）</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（4）大学本科以上毕业证（或专科毕业取得硕士以上学位者，提供专科毕业证及学位证）原件、复印件；</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（5）普通话水平测试等级证书原件、复印件；</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（6）非师范专业学历提供教育学、心理学合格证或高校教师岗前培训合格证原件、复印件，师范专业学历提供原始学籍档案和教学实习档案复印件（档案管理单位需加盖公章并注明与原件相符）；</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（7）思想品德鉴定材料1份；</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lastRenderedPageBreak/>
        <w:t>（8）体检表1份（学校统一指定的一所在省教师资格认定中心备案的二级以上医院）；</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（9）非师范专业学历提供教育教学能力测试表（面试、试讲）各1份；</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（10）学校出具的拟聘专任教师证明材料 （专任教师劳动合同，专任教师岗位调令、教师类职称证书等）原件、复印件1份，辅导员岗位等同教师岗位；</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（11）由教务处教务管理系统打印的最近一年以上教学任务（课表）（加盖教务处公章），辅导员课表可由学工部门提供；</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（12）副教授、教授或获得博士学位者可以免试普通话和教育学、心理学及专业技能测试，符合免试条件者，须提供相应的证书原件和复印件。</w:t>
      </w:r>
    </w:p>
    <w:p w:rsidR="004A2F28" w:rsidRDefault="004A2F28" w:rsidP="004A2F28">
      <w:pPr>
        <w:spacing w:line="500" w:lineRule="exact"/>
        <w:ind w:firstLineChars="200" w:firstLine="600"/>
        <w:rPr>
          <w:rFonts w:ascii="仿宋_GB2312" w:eastAsia="仿宋_GB2312"/>
          <w:sz w:val="30"/>
          <w:szCs w:val="30"/>
        </w:rPr>
      </w:pPr>
      <w:r>
        <w:rPr>
          <w:rFonts w:ascii="仿宋_GB2312" w:eastAsia="仿宋_GB2312" w:hint="eastAsia"/>
          <w:sz w:val="30"/>
          <w:szCs w:val="30"/>
        </w:rPr>
        <w:t>复印件统一用A4纸按身份证、学历证、学位证、普通话证书、教育学、心理学合格证（非师范专业）、学校出具的拟聘专任教师证明材料顺序装订好。</w:t>
      </w:r>
    </w:p>
    <w:p w:rsidR="004A2F28" w:rsidRDefault="004A2F28" w:rsidP="004A2F28">
      <w:pPr>
        <w:spacing w:line="360" w:lineRule="auto"/>
        <w:ind w:firstLineChars="200" w:firstLine="602"/>
        <w:rPr>
          <w:rFonts w:ascii="仿宋_GB2312" w:eastAsia="仿宋_GB2312"/>
          <w:b/>
          <w:sz w:val="30"/>
          <w:szCs w:val="30"/>
        </w:rPr>
      </w:pPr>
    </w:p>
    <w:p w:rsidR="004A2F28" w:rsidRDefault="004A2F28" w:rsidP="004A2F28">
      <w:pPr>
        <w:spacing w:line="360" w:lineRule="auto"/>
        <w:ind w:firstLineChars="200" w:firstLine="562"/>
        <w:rPr>
          <w:b/>
          <w:sz w:val="28"/>
          <w:szCs w:val="28"/>
        </w:rPr>
      </w:pPr>
    </w:p>
    <w:p w:rsidR="004A2F28" w:rsidRDefault="004A2F28" w:rsidP="004A2F28">
      <w:pPr>
        <w:spacing w:line="360" w:lineRule="auto"/>
        <w:ind w:firstLineChars="200" w:firstLine="560"/>
        <w:rPr>
          <w:sz w:val="28"/>
          <w:szCs w:val="28"/>
        </w:rPr>
      </w:pPr>
    </w:p>
    <w:p w:rsidR="004A2F28" w:rsidRDefault="004A2F28" w:rsidP="004A2F28">
      <w:pPr>
        <w:spacing w:line="360" w:lineRule="auto"/>
        <w:ind w:firstLineChars="200" w:firstLine="560"/>
        <w:rPr>
          <w:sz w:val="28"/>
          <w:szCs w:val="28"/>
        </w:rPr>
      </w:pPr>
    </w:p>
    <w:p w:rsidR="004A2F28" w:rsidRDefault="004A2F28" w:rsidP="004A2F28">
      <w:pPr>
        <w:spacing w:line="360" w:lineRule="auto"/>
        <w:ind w:firstLineChars="200" w:firstLine="560"/>
        <w:rPr>
          <w:sz w:val="28"/>
          <w:szCs w:val="28"/>
        </w:rPr>
      </w:pPr>
    </w:p>
    <w:p w:rsidR="004A2F28" w:rsidRDefault="004A2F28" w:rsidP="004A2F28">
      <w:pPr>
        <w:spacing w:line="360" w:lineRule="auto"/>
        <w:ind w:firstLineChars="200" w:firstLine="560"/>
        <w:rPr>
          <w:sz w:val="28"/>
          <w:szCs w:val="28"/>
        </w:rPr>
      </w:pPr>
    </w:p>
    <w:p w:rsidR="004A2F28" w:rsidRDefault="004A2F28" w:rsidP="004A2F28">
      <w:pPr>
        <w:spacing w:line="360" w:lineRule="auto"/>
        <w:ind w:firstLineChars="200" w:firstLine="560"/>
        <w:rPr>
          <w:sz w:val="28"/>
          <w:szCs w:val="28"/>
        </w:rPr>
      </w:pPr>
    </w:p>
    <w:p w:rsidR="004A2F28" w:rsidRDefault="004A2F28" w:rsidP="004A2F28">
      <w:pPr>
        <w:spacing w:line="360" w:lineRule="auto"/>
        <w:ind w:firstLineChars="200" w:firstLine="560"/>
        <w:rPr>
          <w:sz w:val="28"/>
          <w:szCs w:val="28"/>
        </w:rPr>
      </w:pPr>
    </w:p>
    <w:p w:rsidR="004A2F28" w:rsidRDefault="004A2F28" w:rsidP="004A2F28">
      <w:pPr>
        <w:spacing w:line="520" w:lineRule="exact"/>
      </w:pPr>
    </w:p>
    <w:p w:rsidR="00A46FDD" w:rsidRPr="004A2F28" w:rsidRDefault="00A46FDD"/>
    <w:sectPr w:rsidR="00A46FDD" w:rsidRPr="004A2F28" w:rsidSect="00341901">
      <w:footerReference w:type="even" r:id="rId7"/>
      <w:footerReference w:type="default" r:id="rId8"/>
      <w:pgSz w:w="11906" w:h="16838"/>
      <w:pgMar w:top="1418" w:right="1588" w:bottom="141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D6D" w:rsidRDefault="00BB3D6D" w:rsidP="00341901">
      <w:r>
        <w:separator/>
      </w:r>
    </w:p>
  </w:endnote>
  <w:endnote w:type="continuationSeparator" w:id="1">
    <w:p w:rsidR="00BB3D6D" w:rsidRDefault="00BB3D6D" w:rsidP="003419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901" w:rsidRDefault="00341901">
    <w:pPr>
      <w:pStyle w:val="a5"/>
      <w:framePr w:wrap="around" w:vAnchor="text" w:hAnchor="margin" w:xAlign="right" w:y="1"/>
      <w:rPr>
        <w:rStyle w:val="a3"/>
      </w:rPr>
    </w:pPr>
    <w:r>
      <w:fldChar w:fldCharType="begin"/>
    </w:r>
    <w:r w:rsidR="004A2F28">
      <w:rPr>
        <w:rStyle w:val="a3"/>
      </w:rPr>
      <w:instrText xml:space="preserve">PAGE  </w:instrText>
    </w:r>
    <w:r>
      <w:fldChar w:fldCharType="end"/>
    </w:r>
  </w:p>
  <w:p w:rsidR="00341901" w:rsidRDefault="0034190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901" w:rsidRDefault="00341901">
    <w:pPr>
      <w:pStyle w:val="a5"/>
      <w:framePr w:wrap="around" w:vAnchor="text" w:hAnchor="margin" w:xAlign="right" w:y="1"/>
      <w:rPr>
        <w:rStyle w:val="a3"/>
      </w:rPr>
    </w:pPr>
    <w:r>
      <w:fldChar w:fldCharType="begin"/>
    </w:r>
    <w:r w:rsidR="004A2F28">
      <w:rPr>
        <w:rStyle w:val="a3"/>
      </w:rPr>
      <w:instrText xml:space="preserve">PAGE  </w:instrText>
    </w:r>
    <w:r>
      <w:fldChar w:fldCharType="separate"/>
    </w:r>
    <w:r w:rsidR="00D57B73">
      <w:rPr>
        <w:rStyle w:val="a3"/>
        <w:noProof/>
      </w:rPr>
      <w:t>3</w:t>
    </w:r>
    <w:r>
      <w:fldChar w:fldCharType="end"/>
    </w:r>
  </w:p>
  <w:p w:rsidR="00341901" w:rsidRDefault="0034190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D6D" w:rsidRDefault="00BB3D6D" w:rsidP="00341901">
      <w:r>
        <w:separator/>
      </w:r>
    </w:p>
  </w:footnote>
  <w:footnote w:type="continuationSeparator" w:id="1">
    <w:p w:rsidR="00BB3D6D" w:rsidRDefault="00BB3D6D" w:rsidP="003419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2F28"/>
    <w:rsid w:val="00341901"/>
    <w:rsid w:val="004A2F28"/>
    <w:rsid w:val="009C1E90"/>
    <w:rsid w:val="00A46FDD"/>
    <w:rsid w:val="00BB3D6D"/>
    <w:rsid w:val="00D57B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A2F28"/>
  </w:style>
  <w:style w:type="character" w:styleId="a4">
    <w:name w:val="Hyperlink"/>
    <w:basedOn w:val="a0"/>
    <w:rsid w:val="004A2F28"/>
    <w:rPr>
      <w:color w:val="0000FF"/>
      <w:u w:val="single"/>
    </w:rPr>
  </w:style>
  <w:style w:type="paragraph" w:styleId="a5">
    <w:name w:val="footer"/>
    <w:basedOn w:val="a"/>
    <w:link w:val="Char"/>
    <w:rsid w:val="004A2F28"/>
    <w:pPr>
      <w:tabs>
        <w:tab w:val="center" w:pos="4153"/>
        <w:tab w:val="right" w:pos="8306"/>
      </w:tabs>
      <w:snapToGrid w:val="0"/>
      <w:jc w:val="left"/>
    </w:pPr>
    <w:rPr>
      <w:sz w:val="18"/>
      <w:szCs w:val="18"/>
    </w:rPr>
  </w:style>
  <w:style w:type="character" w:customStyle="1" w:styleId="Char">
    <w:name w:val="页脚 Char"/>
    <w:basedOn w:val="a0"/>
    <w:link w:val="a5"/>
    <w:rsid w:val="004A2F28"/>
    <w:rPr>
      <w:rFonts w:ascii="Times New Roman" w:eastAsia="宋体" w:hAnsi="Times New Roman" w:cs="Times New Roman"/>
      <w:sz w:val="18"/>
      <w:szCs w:val="18"/>
    </w:rPr>
  </w:style>
  <w:style w:type="paragraph" w:styleId="a6">
    <w:name w:val="Balloon Text"/>
    <w:basedOn w:val="a"/>
    <w:link w:val="Char0"/>
    <w:uiPriority w:val="99"/>
    <w:semiHidden/>
    <w:unhideWhenUsed/>
    <w:rsid w:val="004A2F28"/>
    <w:rPr>
      <w:sz w:val="18"/>
      <w:szCs w:val="18"/>
    </w:rPr>
  </w:style>
  <w:style w:type="character" w:customStyle="1" w:styleId="Char0">
    <w:name w:val="批注框文本 Char"/>
    <w:basedOn w:val="a0"/>
    <w:link w:val="a6"/>
    <w:uiPriority w:val="99"/>
    <w:semiHidden/>
    <w:rsid w:val="004A2F28"/>
    <w:rPr>
      <w:rFonts w:ascii="Times New Roman" w:eastAsia="宋体" w:hAnsi="Times New Roman" w:cs="Times New Roman"/>
      <w:sz w:val="18"/>
      <w:szCs w:val="18"/>
    </w:rPr>
  </w:style>
  <w:style w:type="paragraph" w:styleId="a7">
    <w:name w:val="header"/>
    <w:basedOn w:val="a"/>
    <w:link w:val="Char1"/>
    <w:uiPriority w:val="99"/>
    <w:semiHidden/>
    <w:unhideWhenUsed/>
    <w:rsid w:val="009C1E9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9C1E9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金建强</cp:lastModifiedBy>
  <cp:revision>2</cp:revision>
  <dcterms:created xsi:type="dcterms:W3CDTF">2017-03-21T07:39:00Z</dcterms:created>
  <dcterms:modified xsi:type="dcterms:W3CDTF">2017-03-21T07:39:00Z</dcterms:modified>
</cp:coreProperties>
</file>